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jc w:val="distribute"/>
        <w:rPr>
          <w:rFonts w:ascii="华文中宋" w:hAnsi="华文中宋" w:eastAsia="华文中宋"/>
          <w:b/>
          <w:color w:val="FF0000"/>
          <w:sz w:val="52"/>
          <w:szCs w:val="52"/>
        </w:rPr>
      </w:pPr>
      <w:r>
        <w:rPr>
          <w:rFonts w:hint="eastAsia" w:ascii="华文中宋" w:hAnsi="华文中宋" w:eastAsia="华文中宋" w:cs="Arial"/>
          <w:bCs/>
          <w:color w:val="FF0000"/>
          <w:spacing w:val="-20"/>
          <w:w w:val="63"/>
          <w:sz w:val="100"/>
          <w:szCs w:val="100"/>
        </w:rPr>
        <w:t>湖南师范大学教师教育学院</w:t>
      </w:r>
    </w:p>
    <w:p>
      <w:pPr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教发字〔2019〕12号</w:t>
      </w:r>
    </w:p>
    <w:p>
      <w:pPr>
        <w:spacing w:line="600" w:lineRule="exac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方正小标宋简体" w:hAnsi="华文中宋" w:eastAsia="方正小标宋简体"/>
          <w:sz w:val="32"/>
          <w:szCs w:val="32"/>
        </w:rPr>
        <w:pict>
          <v:line id="_x0000_s1026" o:spid="_x0000_s1026" o:spt="20" style="position:absolute;left:0pt;margin-left:0pt;margin-top:7.8pt;height:0pt;width:418.1pt;z-index:251663360;mso-width-relative:page;mso-height-relative:page;" stroked="t" coordsize="21600,21600" o:gfxdata="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MTNR1AAAAAYBAAAPAAAAAAAAAAEA&#10;IAAAACIAAABkcnMvZG93bnJldi54bWxQSwECFAAUAAAACACHTuJAkc0B6NoBAACZAwAADgAAAAAA&#10;AAABACAAAAAjAQAAZHJzL2Uyb0RvYy54bWxQSwUGAAAAAAYABgBZAQAAbwUAAAAA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关于举办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教育硕士教学技能创新大赛的通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知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各学院：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为进一步加强教育硕士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专业学位研究生（以下简称“教育硕士”）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教育教学实践能力提升，着力提高教育硕士培养质量，经研究决定举办湖南师范大学2019年教育硕士教学技能创新大赛。现就有关事项通知如下：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lang w:val="zh-CN"/>
        </w:rPr>
        <w:t>一、</w:t>
      </w:r>
      <w:r>
        <w:rPr>
          <w:rFonts w:hint="eastAsia" w:ascii="Times New Roman" w:hAnsi="Times New Roman" w:eastAsia="黑体"/>
          <w:kern w:val="0"/>
          <w:sz w:val="32"/>
          <w:szCs w:val="32"/>
          <w:lang w:val="zh-CN"/>
        </w:rPr>
        <w:t>参赛</w:t>
      </w:r>
      <w:r>
        <w:rPr>
          <w:rFonts w:ascii="Times New Roman" w:hAnsi="Times New Roman" w:eastAsia="黑体"/>
          <w:kern w:val="0"/>
          <w:sz w:val="32"/>
          <w:szCs w:val="32"/>
          <w:lang w:val="zh-CN"/>
        </w:rPr>
        <w:t>对象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教育硕士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学科教育方向学术型研究生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黑体"/>
          <w:kern w:val="0"/>
          <w:sz w:val="32"/>
          <w:szCs w:val="32"/>
          <w:lang w:val="zh-CN"/>
        </w:rPr>
        <w:t>二、</w:t>
      </w:r>
      <w:r>
        <w:rPr>
          <w:rFonts w:hint="eastAsia" w:ascii="Times New Roman" w:hAnsi="Times New Roman" w:eastAsia="黑体"/>
          <w:kern w:val="0"/>
          <w:sz w:val="32"/>
          <w:szCs w:val="32"/>
          <w:lang w:val="zh-CN"/>
        </w:rPr>
        <w:t>比赛办法</w:t>
      </w:r>
    </w:p>
    <w:p>
      <w:pPr>
        <w:pStyle w:val="6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（一）初赛</w:t>
      </w:r>
    </w:p>
    <w:p>
      <w:pPr>
        <w:pStyle w:val="6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1.初赛由各学院组织，要求所有全日制教育硕士和学科教育方向学术型研究生参加初赛。各学院应根据专业培养要求，设计、实施模拟授课比赛，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授课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原则上选自</w:t>
      </w:r>
      <w:r>
        <w:rPr>
          <w:rFonts w:hint="eastAsia" w:ascii="仿宋_GB2312" w:hAnsi="仿宋_GB2312" w:eastAsia="仿宋_GB2312" w:cs="仿宋_GB2312"/>
          <w:sz w:val="32"/>
          <w:szCs w:val="32"/>
        </w:rPr>
        <w:t>现行初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中、高中各学科必修模块的新授课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比赛应侧重于引导学生教学基本技能的训练，譬如教师仪态、教学设计、多媒体课件制作、板书设计、普通话、粉笔字等。各学院在初赛基础上推荐优秀选手参加学校决赛。</w:t>
      </w:r>
    </w:p>
    <w:p>
      <w:pPr>
        <w:pStyle w:val="6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（二）决赛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hint="eastAsia" w:eastAsia="仿宋_GB2312"/>
          <w:sz w:val="32"/>
          <w:szCs w:val="32"/>
        </w:rPr>
        <w:t>决赛分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文科组和理科组同时进行。</w:t>
      </w:r>
      <w:r>
        <w:rPr>
          <w:rFonts w:eastAsia="仿宋_GB2312"/>
          <w:sz w:val="32"/>
          <w:szCs w:val="32"/>
        </w:rPr>
        <w:t>决赛重点考察参赛</w:t>
      </w:r>
      <w:r>
        <w:rPr>
          <w:rFonts w:hint="eastAsia" w:eastAsia="仿宋_GB2312"/>
          <w:sz w:val="32"/>
          <w:szCs w:val="32"/>
        </w:rPr>
        <w:t>选手</w:t>
      </w:r>
      <w:r>
        <w:rPr>
          <w:rFonts w:eastAsia="仿宋_GB2312"/>
          <w:sz w:val="32"/>
          <w:szCs w:val="32"/>
        </w:rPr>
        <w:t>的课堂教学能力、教学设计能力、教学反思能力和课程育人能力。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文科组专业有：思政、语文、历史、英语、音乐、小学教育、学前教育、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职业技术教育（文化艺术方向、旅游服务方向）</w:t>
      </w:r>
      <w:r>
        <w:rPr>
          <w:rFonts w:hint="eastAsia" w:eastAsia="仿宋_GB2312"/>
          <w:color w:val="auto"/>
          <w:sz w:val="32"/>
          <w:szCs w:val="32"/>
        </w:rPr>
        <w:t>；</w:t>
      </w:r>
    </w:p>
    <w:p>
      <w:pPr>
        <w:pStyle w:val="6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理科组专业有：数学、物理、化学、地理、生物、现代教育技术、心理健康</w:t>
      </w:r>
      <w:r>
        <w:rPr>
          <w:rFonts w:hint="eastAsia" w:eastAsia="仿宋_GB2312"/>
          <w:color w:val="auto"/>
          <w:sz w:val="32"/>
          <w:szCs w:val="32"/>
          <w:lang w:eastAsia="zh-CN"/>
        </w:rPr>
        <w:t>教育、职业技术教育（加工制造方向、信息技术方向）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决</w:t>
      </w:r>
      <w:r>
        <w:rPr>
          <w:rFonts w:hint="eastAsia" w:eastAsia="仿宋_GB2312"/>
          <w:sz w:val="32"/>
          <w:szCs w:val="32"/>
        </w:rPr>
        <w:t>赛包括模拟讲课和现场答辩两个环节。</w:t>
      </w:r>
    </w:p>
    <w:p>
      <w:pPr>
        <w:pStyle w:val="6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模拟讲课：参赛选手进行15分钟的模拟授课；</w:t>
      </w:r>
    </w:p>
    <w:p>
      <w:pPr>
        <w:pStyle w:val="6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现场答辩：讲课完成后，选手介绍模拟课的教学设计，评委向选手提出1-2个与所讲内容密切相关的问题，选手当场回答。用时不超过5分钟。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（三）成绩评定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1．初赛成绩。由学院</w:t>
      </w:r>
      <w:r>
        <w:rPr>
          <w:rFonts w:hint="eastAsia" w:eastAsia="仿宋_GB2312"/>
          <w:sz w:val="32"/>
          <w:szCs w:val="32"/>
        </w:rPr>
        <w:t>初</w:t>
      </w:r>
      <w:r>
        <w:rPr>
          <w:rFonts w:eastAsia="仿宋_GB2312"/>
          <w:sz w:val="32"/>
          <w:szCs w:val="32"/>
        </w:rPr>
        <w:t>赛评委会专家</w:t>
      </w:r>
      <w:r>
        <w:rPr>
          <w:rFonts w:hint="eastAsia" w:eastAsia="仿宋_GB2312"/>
          <w:sz w:val="32"/>
          <w:szCs w:val="32"/>
        </w:rPr>
        <w:t>对参赛选手</w:t>
      </w:r>
      <w:r>
        <w:rPr>
          <w:rFonts w:eastAsia="仿宋_GB2312"/>
          <w:sz w:val="32"/>
          <w:szCs w:val="32"/>
        </w:rPr>
        <w:t>进行评分。评分</w:t>
      </w:r>
      <w:r>
        <w:rPr>
          <w:rFonts w:hint="eastAsia" w:eastAsia="仿宋_GB2312"/>
          <w:sz w:val="32"/>
          <w:szCs w:val="32"/>
        </w:rPr>
        <w:t>由课堂教学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>%）、教学设计（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%）</w:t>
      </w:r>
      <w:r>
        <w:rPr>
          <w:rFonts w:hint="eastAsia" w:eastAsia="仿宋_GB2312"/>
          <w:sz w:val="32"/>
          <w:szCs w:val="32"/>
        </w:rPr>
        <w:t>两</w:t>
      </w:r>
      <w:r>
        <w:rPr>
          <w:rFonts w:eastAsia="仿宋_GB2312"/>
          <w:sz w:val="32"/>
          <w:szCs w:val="32"/>
        </w:rPr>
        <w:t>个部分组成。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2．决赛成绩。由学校决赛评委会专家根据参赛</w:t>
      </w:r>
      <w:r>
        <w:rPr>
          <w:rFonts w:hint="eastAsia" w:eastAsia="仿宋_GB2312"/>
          <w:sz w:val="32"/>
          <w:szCs w:val="32"/>
        </w:rPr>
        <w:t>学生</w:t>
      </w:r>
      <w:r>
        <w:rPr>
          <w:rFonts w:eastAsia="仿宋_GB2312"/>
          <w:sz w:val="32"/>
          <w:szCs w:val="32"/>
        </w:rPr>
        <w:t>教学情况进行评分。评分由参赛</w:t>
      </w:r>
      <w:r>
        <w:rPr>
          <w:rFonts w:hint="eastAsia" w:eastAsia="仿宋_GB2312"/>
          <w:sz w:val="32"/>
          <w:szCs w:val="32"/>
        </w:rPr>
        <w:t>学生</w:t>
      </w:r>
      <w:r>
        <w:rPr>
          <w:rFonts w:eastAsia="仿宋_GB2312"/>
          <w:sz w:val="32"/>
          <w:szCs w:val="32"/>
        </w:rPr>
        <w:t>的课堂教学（</w:t>
      </w:r>
      <w:r>
        <w:rPr>
          <w:rFonts w:hint="eastAsia" w:eastAsia="仿宋_GB2312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>%）、教学设计（20%）、</w:t>
      </w:r>
      <w:r>
        <w:rPr>
          <w:rFonts w:hint="eastAsia" w:eastAsia="仿宋_GB2312"/>
          <w:sz w:val="32"/>
          <w:szCs w:val="32"/>
        </w:rPr>
        <w:t>现场答辩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%）三个部分组成。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/>
        <w:textAlignment w:val="auto"/>
        <w:rPr>
          <w:rFonts w:ascii="Times New Roman" w:hAnsi="Times New Roman" w:eastAsia="黑体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黑体"/>
          <w:kern w:val="0"/>
          <w:sz w:val="32"/>
          <w:szCs w:val="32"/>
          <w:lang w:val="zh-CN"/>
        </w:rPr>
        <w:t>三、比赛日程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eastAsia="仿宋_GB2312" w:cstheme="minorBidi"/>
          <w:kern w:val="2"/>
          <w:sz w:val="32"/>
          <w:szCs w:val="32"/>
        </w:rPr>
      </w:pPr>
      <w:r>
        <w:rPr>
          <w:rFonts w:hint="eastAsia" w:eastAsia="仿宋_GB2312" w:cstheme="minorBidi"/>
          <w:kern w:val="2"/>
          <w:sz w:val="32"/>
          <w:szCs w:val="32"/>
        </w:rPr>
        <w:t>1.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2019年12月2日17：00</w:t>
      </w:r>
      <w:r>
        <w:rPr>
          <w:rFonts w:hint="eastAsia" w:eastAsia="仿宋_GB2312" w:cstheme="minorBidi"/>
          <w:kern w:val="2"/>
          <w:sz w:val="32"/>
          <w:szCs w:val="32"/>
        </w:rPr>
        <w:t>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各学院将推荐参加决赛选手名单（附件1）及初</w:t>
      </w:r>
      <w:r>
        <w:rPr>
          <w:rFonts w:hint="eastAsia" w:eastAsia="仿宋_GB2312" w:cstheme="minorBidi"/>
          <w:kern w:val="2"/>
          <w:sz w:val="32"/>
          <w:szCs w:val="32"/>
        </w:rPr>
        <w:t>赛选拔总结材料报送至教师教育学院课程与教学研究科。联系人及联系方式：李艳萍，0731-88873136，cfd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@</w:t>
      </w:r>
      <w:r>
        <w:rPr>
          <w:rFonts w:hint="eastAsia" w:eastAsia="仿宋_GB2312" w:cstheme="minorBidi"/>
          <w:kern w:val="2"/>
          <w:sz w:val="32"/>
          <w:szCs w:val="32"/>
        </w:rPr>
        <w:t>hunnu.edu.cn。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eastAsia="仿宋_GB2312" w:asciiTheme="minorHAnsi" w:hAnsiTheme="minorHAnsi" w:cstheme="minorBidi"/>
          <w:kern w:val="2"/>
          <w:sz w:val="32"/>
          <w:szCs w:val="32"/>
        </w:rPr>
      </w:pPr>
      <w:r>
        <w:rPr>
          <w:rFonts w:hint="eastAsia" w:eastAsia="仿宋_GB2312" w:cstheme="minorBidi"/>
          <w:kern w:val="2"/>
          <w:sz w:val="32"/>
          <w:szCs w:val="32"/>
        </w:rPr>
        <w:t>2.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2019年12月12日上午8：00</w:t>
      </w:r>
      <w:r>
        <w:rPr>
          <w:rFonts w:hint="eastAsia" w:eastAsia="仿宋_GB2312" w:cstheme="minorBidi"/>
          <w:kern w:val="2"/>
          <w:sz w:val="32"/>
          <w:szCs w:val="32"/>
        </w:rPr>
        <w:t>，选手</w:t>
      </w:r>
      <w:r>
        <w:rPr>
          <w:rFonts w:eastAsia="仿宋_GB2312" w:asciiTheme="minorHAnsi" w:hAnsiTheme="minorHAnsi" w:cstheme="minorBidi"/>
          <w:kern w:val="2"/>
          <w:sz w:val="32"/>
          <w:szCs w:val="32"/>
        </w:rPr>
        <w:t>抽题、抽比赛出场顺序，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具体</w:t>
      </w:r>
      <w:r>
        <w:rPr>
          <w:rFonts w:eastAsia="仿宋_GB2312" w:asciiTheme="minorHAnsi" w:hAnsiTheme="minorHAnsi" w:cstheme="minorBidi"/>
          <w:kern w:val="2"/>
          <w:sz w:val="32"/>
          <w:szCs w:val="32"/>
        </w:rPr>
        <w:t>地点另行通知。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eastAsia="仿宋_GB2312" w:asciiTheme="minorHAnsi" w:hAnsiTheme="minorHAnsi" w:cstheme="minorBidi"/>
          <w:kern w:val="2"/>
          <w:sz w:val="32"/>
          <w:szCs w:val="32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3. 2019年12月12日上午11：30-12：00，拷贝课件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540" w:lineRule="exact"/>
        <w:ind w:left="640"/>
        <w:jc w:val="both"/>
        <w:textAlignment w:val="auto"/>
        <w:rPr>
          <w:rFonts w:eastAsia="仿宋_GB2312" w:asciiTheme="minorHAnsi" w:hAnsiTheme="minorHAnsi" w:cstheme="minorBidi"/>
          <w:kern w:val="2"/>
          <w:sz w:val="32"/>
          <w:szCs w:val="32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4. 2019年12月12日下午14：00，</w:t>
      </w:r>
      <w:r>
        <w:rPr>
          <w:rFonts w:eastAsia="仿宋_GB2312" w:asciiTheme="minorHAnsi" w:hAnsiTheme="minorHAnsi" w:cstheme="minorBidi"/>
          <w:kern w:val="2"/>
          <w:sz w:val="32"/>
          <w:szCs w:val="32"/>
        </w:rPr>
        <w:t>决赛正式开始。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24" w:firstLineChars="200"/>
        <w:textAlignment w:val="auto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1．学校决赛</w:t>
      </w:r>
      <w:r>
        <w:rPr>
          <w:rFonts w:hint="eastAsia" w:eastAsia="仿宋_GB2312"/>
          <w:spacing w:val="-4"/>
          <w:sz w:val="32"/>
          <w:szCs w:val="32"/>
        </w:rPr>
        <w:t>文科组、理科组各</w:t>
      </w:r>
      <w:r>
        <w:rPr>
          <w:rFonts w:eastAsia="仿宋_GB2312"/>
          <w:spacing w:val="-4"/>
          <w:sz w:val="32"/>
          <w:szCs w:val="32"/>
        </w:rPr>
        <w:t>设一等奖</w:t>
      </w:r>
      <w:r>
        <w:rPr>
          <w:rFonts w:hint="eastAsia" w:eastAsia="仿宋_GB2312"/>
          <w:spacing w:val="-4"/>
          <w:sz w:val="32"/>
          <w:szCs w:val="32"/>
        </w:rPr>
        <w:t>4</w:t>
      </w:r>
      <w:r>
        <w:rPr>
          <w:rFonts w:eastAsia="仿宋_GB2312"/>
          <w:spacing w:val="-4"/>
          <w:sz w:val="32"/>
          <w:szCs w:val="32"/>
        </w:rPr>
        <w:t>名、二等奖</w:t>
      </w:r>
      <w:r>
        <w:rPr>
          <w:rFonts w:hint="eastAsia" w:eastAsia="仿宋_GB2312"/>
          <w:spacing w:val="-4"/>
          <w:sz w:val="32"/>
          <w:szCs w:val="32"/>
        </w:rPr>
        <w:t>8</w:t>
      </w:r>
      <w:r>
        <w:rPr>
          <w:rFonts w:eastAsia="仿宋_GB2312"/>
          <w:spacing w:val="-4"/>
          <w:sz w:val="32"/>
          <w:szCs w:val="32"/>
        </w:rPr>
        <w:t>名、三等奖</w:t>
      </w:r>
      <w:r>
        <w:rPr>
          <w:rFonts w:hint="eastAsia" w:eastAsia="仿宋_GB2312"/>
          <w:spacing w:val="-4"/>
          <w:sz w:val="32"/>
          <w:szCs w:val="32"/>
        </w:rPr>
        <w:t>12</w:t>
      </w:r>
      <w:r>
        <w:rPr>
          <w:rFonts w:eastAsia="仿宋_GB2312"/>
          <w:spacing w:val="-4"/>
          <w:sz w:val="32"/>
          <w:szCs w:val="32"/>
        </w:rPr>
        <w:t>名，</w:t>
      </w:r>
      <w:r>
        <w:rPr>
          <w:rFonts w:hint="eastAsia" w:eastAsia="仿宋_GB2312"/>
          <w:spacing w:val="-4"/>
          <w:sz w:val="32"/>
          <w:szCs w:val="32"/>
        </w:rPr>
        <w:t>优秀指导教师奖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8</w:t>
      </w:r>
      <w:r>
        <w:rPr>
          <w:rFonts w:hint="eastAsia" w:eastAsia="仿宋_GB2312"/>
          <w:spacing w:val="-4"/>
          <w:sz w:val="32"/>
          <w:szCs w:val="32"/>
        </w:rPr>
        <w:t>名，</w:t>
      </w:r>
      <w:r>
        <w:rPr>
          <w:rFonts w:eastAsia="仿宋_GB2312"/>
          <w:spacing w:val="-4"/>
          <w:sz w:val="32"/>
          <w:szCs w:val="32"/>
        </w:rPr>
        <w:t>优秀组织奖</w:t>
      </w:r>
      <w:r>
        <w:rPr>
          <w:rFonts w:hint="eastAsia" w:eastAsia="仿宋_GB2312"/>
          <w:spacing w:val="-4"/>
          <w:sz w:val="32"/>
          <w:szCs w:val="32"/>
        </w:rPr>
        <w:t>6</w:t>
      </w:r>
      <w:r>
        <w:rPr>
          <w:rFonts w:eastAsia="仿宋_GB2312"/>
          <w:spacing w:val="-4"/>
          <w:sz w:val="32"/>
          <w:szCs w:val="32"/>
        </w:rPr>
        <w:t>个。获奖者由学校颁发荣誉证书和奖金。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各单位组织情况将纳入该单位年终教学绩效考核。决赛获奖</w:t>
      </w:r>
      <w:r>
        <w:rPr>
          <w:rFonts w:hint="eastAsia" w:eastAsia="仿宋_GB2312"/>
          <w:sz w:val="32"/>
          <w:szCs w:val="32"/>
        </w:rPr>
        <w:t>学生</w:t>
      </w:r>
      <w:r>
        <w:rPr>
          <w:rFonts w:eastAsia="仿宋_GB2312"/>
          <w:sz w:val="32"/>
          <w:szCs w:val="32"/>
        </w:rPr>
        <w:t>的成绩</w:t>
      </w:r>
      <w:r>
        <w:rPr>
          <w:rFonts w:hint="eastAsia" w:eastAsia="仿宋_GB2312"/>
          <w:sz w:val="32"/>
          <w:szCs w:val="32"/>
        </w:rPr>
        <w:t>可计算教师教育课程学分2分，作为研究生保送、奖学金评定</w:t>
      </w:r>
      <w:r>
        <w:rPr>
          <w:rFonts w:eastAsia="仿宋_GB2312"/>
          <w:sz w:val="32"/>
          <w:szCs w:val="32"/>
        </w:rPr>
        <w:t>等评优评先的重要依据。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各学院要广泛宣传发动，充分认识</w:t>
      </w:r>
      <w:r>
        <w:rPr>
          <w:rFonts w:hint="eastAsia" w:eastAsia="仿宋_GB2312"/>
          <w:sz w:val="32"/>
          <w:szCs w:val="32"/>
        </w:rPr>
        <w:t>教育硕士</w:t>
      </w:r>
      <w:r>
        <w:rPr>
          <w:rFonts w:eastAsia="仿宋_GB2312"/>
          <w:sz w:val="32"/>
          <w:szCs w:val="32"/>
        </w:rPr>
        <w:t>教学</w:t>
      </w:r>
      <w:r>
        <w:rPr>
          <w:rFonts w:hint="eastAsia" w:eastAsia="仿宋_GB2312"/>
          <w:sz w:val="32"/>
          <w:szCs w:val="32"/>
        </w:rPr>
        <w:t>技能创新大赛</w:t>
      </w:r>
      <w:r>
        <w:rPr>
          <w:rFonts w:eastAsia="仿宋_GB2312"/>
          <w:sz w:val="32"/>
          <w:szCs w:val="32"/>
        </w:rPr>
        <w:t>的重要意义，积极发动</w:t>
      </w:r>
      <w:r>
        <w:rPr>
          <w:rFonts w:hint="eastAsia" w:eastAsia="仿宋_GB2312"/>
          <w:sz w:val="32"/>
          <w:szCs w:val="32"/>
        </w:rPr>
        <w:t>研究生</w:t>
      </w:r>
      <w:r>
        <w:rPr>
          <w:rFonts w:eastAsia="仿宋_GB2312"/>
          <w:sz w:val="32"/>
          <w:szCs w:val="32"/>
        </w:rPr>
        <w:t>参加竞赛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落实导师责任制，所有参赛选手均需有明确的指导教师，导师参与全程赛事的指导。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推荐参加决赛</w:t>
      </w:r>
      <w:r>
        <w:rPr>
          <w:rFonts w:hint="eastAsia" w:eastAsia="仿宋_GB2312"/>
          <w:sz w:val="32"/>
          <w:szCs w:val="32"/>
        </w:rPr>
        <w:t>选手</w:t>
      </w:r>
      <w:r>
        <w:rPr>
          <w:rFonts w:eastAsia="仿宋_GB2312"/>
          <w:sz w:val="32"/>
          <w:szCs w:val="32"/>
        </w:rPr>
        <w:t>名单</w:t>
      </w:r>
      <w:bookmarkStart w:id="0" w:name="_GoBack"/>
      <w:bookmarkEnd w:id="0"/>
    </w:p>
    <w:p>
      <w:pPr>
        <w:spacing w:line="560" w:lineRule="exact"/>
        <w:ind w:firstLine="6080" w:firstLineChars="1900"/>
        <w:rPr>
          <w:rFonts w:eastAsia="仿宋_GB2312"/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教师教育学院  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2019年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日</w:t>
      </w:r>
    </w:p>
    <w:p>
      <w:pPr>
        <w:rPr>
          <w:rFonts w:eastAsia="仿宋_GB2312"/>
          <w:b/>
          <w:bCs/>
          <w:sz w:val="28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eastAsia="仿宋_GB2312"/>
          <w:sz w:val="32"/>
          <w:szCs w:val="32"/>
        </w:rPr>
        <w:br w:type="page"/>
      </w:r>
    </w:p>
    <w:p>
      <w:pPr>
        <w:rPr>
          <w:rFonts w:hint="eastAsia" w:eastAsia="仿宋_GB2312"/>
          <w:b/>
          <w:bCs/>
          <w:sz w:val="28"/>
          <w:lang w:val="en-US" w:eastAsia="zh-CN"/>
        </w:rPr>
      </w:pPr>
      <w:r>
        <w:rPr>
          <w:rFonts w:hint="eastAsia" w:eastAsia="仿宋_GB2312"/>
          <w:b/>
          <w:bCs/>
          <w:sz w:val="28"/>
        </w:rPr>
        <w:t>附件</w:t>
      </w:r>
      <w:r>
        <w:rPr>
          <w:rFonts w:hint="eastAsia" w:eastAsia="仿宋_GB2312"/>
          <w:b/>
          <w:bCs/>
          <w:sz w:val="28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eastAsia="方正小标宋简体"/>
          <w:bCs/>
          <w:sz w:val="36"/>
        </w:rPr>
      </w:pPr>
      <w:r>
        <w:rPr>
          <w:rFonts w:hint="eastAsia" w:eastAsia="方正小标宋简体"/>
          <w:bCs/>
          <w:sz w:val="36"/>
        </w:rPr>
        <w:t>2019年教育硕士教学技能创新大赛推荐参加决赛选手名单</w:t>
      </w:r>
    </w:p>
    <w:p>
      <w:pPr>
        <w:spacing w:line="560" w:lineRule="exact"/>
        <w:rPr>
          <w:rFonts w:eastAsia="仿宋_GB2312"/>
          <w:b/>
          <w:bCs/>
          <w:sz w:val="28"/>
        </w:rPr>
      </w:pPr>
    </w:p>
    <w:p>
      <w:pPr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学院（公章）：             教学院长（签名）：           填报日期：</w:t>
      </w:r>
    </w:p>
    <w:tbl>
      <w:tblPr>
        <w:tblStyle w:val="8"/>
        <w:tblpPr w:leftFromText="180" w:rightFromText="180" w:vertAnchor="text" w:horzAnchor="page" w:tblpXSpec="center" w:tblpY="446"/>
        <w:tblOverlap w:val="never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25"/>
        <w:gridCol w:w="878"/>
        <w:gridCol w:w="1194"/>
        <w:gridCol w:w="1416"/>
        <w:gridCol w:w="1725"/>
        <w:gridCol w:w="2370"/>
        <w:gridCol w:w="1510"/>
        <w:gridCol w:w="147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58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序号</w:t>
            </w:r>
          </w:p>
        </w:tc>
        <w:tc>
          <w:tcPr>
            <w:tcW w:w="1125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姓名</w:t>
            </w:r>
          </w:p>
        </w:tc>
        <w:tc>
          <w:tcPr>
            <w:tcW w:w="878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性别</w:t>
            </w:r>
          </w:p>
        </w:tc>
        <w:tc>
          <w:tcPr>
            <w:tcW w:w="1194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年级</w:t>
            </w: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学生类别</w:t>
            </w:r>
          </w:p>
        </w:tc>
        <w:tc>
          <w:tcPr>
            <w:tcW w:w="1725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学生证号</w:t>
            </w:r>
          </w:p>
        </w:tc>
        <w:tc>
          <w:tcPr>
            <w:tcW w:w="2370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1510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学科</w:t>
            </w:r>
          </w:p>
        </w:tc>
        <w:tc>
          <w:tcPr>
            <w:tcW w:w="1475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联系方式</w:t>
            </w:r>
          </w:p>
        </w:tc>
        <w:tc>
          <w:tcPr>
            <w:tcW w:w="1475" w:type="dxa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  <w:lang w:val="zh-CN"/>
        </w:rPr>
        <w:t>注：类别是指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全日制教育硕士研究生、学科教育方向学术型研究生</w:t>
      </w:r>
    </w:p>
    <w:p>
      <w:pPr>
        <w:spacing w:line="560" w:lineRule="exact"/>
        <w:rPr>
          <w:rFonts w:hint="eastAsia" w:eastAsia="仿宋_GB2312"/>
          <w:b/>
          <w:bCs/>
          <w:sz w:val="28"/>
          <w:lang w:eastAsia="zh-CN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line="560" w:lineRule="exact"/>
        <w:rPr>
          <w:rFonts w:hint="default" w:eastAsia="仿宋_GB2312"/>
          <w:b/>
          <w:bCs/>
          <w:sz w:val="28"/>
          <w:lang w:val="en-US" w:eastAsia="zh-CN"/>
        </w:rPr>
      </w:pPr>
      <w:r>
        <w:rPr>
          <w:rFonts w:hint="eastAsia" w:eastAsia="仿宋_GB2312"/>
          <w:b/>
          <w:bCs/>
          <w:sz w:val="28"/>
          <w:lang w:eastAsia="zh-CN"/>
        </w:rPr>
        <w:t>附件</w:t>
      </w:r>
      <w:r>
        <w:rPr>
          <w:rFonts w:hint="eastAsia" w:eastAsia="仿宋_GB2312"/>
          <w:b/>
          <w:bCs/>
          <w:sz w:val="28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eastAsia="方正小标宋简体"/>
          <w:bCs/>
          <w:sz w:val="36"/>
          <w:lang w:eastAsia="zh-CN"/>
        </w:rPr>
      </w:pPr>
      <w:r>
        <w:rPr>
          <w:rFonts w:eastAsia="方正小标宋简体"/>
          <w:bCs/>
          <w:sz w:val="36"/>
        </w:rPr>
        <w:t>湖南师范大学</w:t>
      </w:r>
      <w:r>
        <w:rPr>
          <w:rFonts w:hint="eastAsia" w:eastAsia="方正小标宋简体"/>
          <w:bCs/>
          <w:sz w:val="36"/>
          <w:lang w:eastAsia="zh-CN"/>
        </w:rPr>
        <w:t>教育硕士教学技能创新大赛评分标准</w:t>
      </w:r>
    </w:p>
    <w:p>
      <w:pPr>
        <w:spacing w:line="560" w:lineRule="exact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t xml:space="preserve">           </w:t>
      </w:r>
    </w:p>
    <w:tbl>
      <w:tblPr>
        <w:tblStyle w:val="7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7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评价模块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课堂教学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  <w:r>
              <w:rPr>
                <w:b/>
                <w:szCs w:val="21"/>
              </w:rPr>
              <w:t>课堂行为：</w:t>
            </w:r>
            <w:r>
              <w:rPr>
                <w:szCs w:val="21"/>
              </w:rPr>
              <w:t>仪表端庄；精神饱满；教态自然；板书设计规范、合理；教学组织能力强；按时上下课；学生守纪。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  <w:r>
              <w:rPr>
                <w:b/>
                <w:szCs w:val="21"/>
              </w:rPr>
              <w:t>教学内容：</w:t>
            </w:r>
            <w:r>
              <w:rPr>
                <w:szCs w:val="21"/>
              </w:rPr>
              <w:t>内容科学、准确，符合教学日志；知识点符合教学大纲要求，理论联系实际。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  <w:r>
              <w:rPr>
                <w:b/>
                <w:szCs w:val="21"/>
              </w:rPr>
              <w:t>课堂讲授：</w:t>
            </w:r>
            <w:r>
              <w:rPr>
                <w:szCs w:val="21"/>
              </w:rPr>
              <w:t xml:space="preserve">讲课思路清晰；讲解娴熟；概念准确；重点突出，难点透彻；深广度适宜；语言生动简练，表达准确。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24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教学方法运用：</w:t>
            </w:r>
            <w:r>
              <w:rPr>
                <w:szCs w:val="21"/>
              </w:rPr>
              <w:t>能充分启发学生思维，激活学生兴趣；注重思想性、科学性与艺术性的结合；方法运用能与内容展开、学生接受实际相吻合；合理使用现代信息技术辅助教学。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  <w:r>
              <w:rPr>
                <w:b/>
                <w:szCs w:val="21"/>
              </w:rPr>
              <w:t>师生互动：</w:t>
            </w:r>
            <w:r>
              <w:rPr>
                <w:szCs w:val="21"/>
              </w:rPr>
              <w:t>语言沟通；情感交流；思想共鸣；课堂氛围好。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  <w:r>
              <w:rPr>
                <w:b/>
                <w:szCs w:val="21"/>
              </w:rPr>
              <w:t>教学创新：</w:t>
            </w:r>
            <w:r>
              <w:rPr>
                <w:szCs w:val="21"/>
              </w:rPr>
              <w:t>能够反映或联系学科前沿；融知识传授、能力培养、素质教育于一体；能启迪学生的思考，培养学生创新意识和能力。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  <w:r>
              <w:rPr>
                <w:b/>
                <w:szCs w:val="21"/>
              </w:rPr>
              <w:t>教学特色</w:t>
            </w:r>
            <w:r>
              <w:rPr>
                <w:szCs w:val="21"/>
              </w:rPr>
              <w:t>：在构思、观点、讲解、方法、手段、见解等方面有独到之处；体现专业特色。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24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课程育人：</w:t>
            </w:r>
            <w:r>
              <w:rPr>
                <w:szCs w:val="21"/>
              </w:rPr>
              <w:t>梳理课程所蕴含的思想政治教育元素和所承载的思想政治教育功能，融入课堂教学环节，实现思想政治教育与知识体系教育的有机统一。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教学设计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300" w:lineRule="exac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课程分析</w:t>
            </w:r>
            <w:r>
              <w:rPr>
                <w:kern w:val="0"/>
                <w:szCs w:val="21"/>
              </w:rPr>
              <w:t>：准确把握课程性质和地位作用，符合课程教学及学生培养要求，</w:t>
            </w:r>
            <w:r>
              <w:rPr>
                <w:b/>
                <w:kern w:val="0"/>
                <w:szCs w:val="21"/>
              </w:rPr>
              <w:t>教材</w:t>
            </w:r>
            <w:r>
              <w:rPr>
                <w:kern w:val="0"/>
                <w:szCs w:val="21"/>
              </w:rPr>
              <w:t>选用科学合理。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300" w:lineRule="exac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教学目标</w:t>
            </w:r>
            <w:r>
              <w:rPr>
                <w:kern w:val="0"/>
                <w:szCs w:val="21"/>
              </w:rPr>
              <w:t>：目标明确具体，体现课程特点、学生实际及</w:t>
            </w:r>
            <w:r>
              <w:rPr>
                <w:b/>
                <w:kern w:val="0"/>
                <w:szCs w:val="21"/>
              </w:rPr>
              <w:t>课程育人</w:t>
            </w:r>
            <w:r>
              <w:rPr>
                <w:kern w:val="0"/>
                <w:szCs w:val="21"/>
              </w:rPr>
              <w:t>要求，注重</w:t>
            </w:r>
            <w:r>
              <w:rPr>
                <w:b/>
                <w:kern w:val="0"/>
                <w:szCs w:val="21"/>
              </w:rPr>
              <w:t>创意创新创业能力</w:t>
            </w:r>
            <w:r>
              <w:rPr>
                <w:kern w:val="0"/>
                <w:szCs w:val="21"/>
              </w:rPr>
              <w:t>培养，反映知识、能力和思想（情感态度）相统一的要求。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300" w:lineRule="exact"/>
              <w:rPr>
                <w:spacing w:val="-4"/>
                <w:kern w:val="0"/>
                <w:szCs w:val="21"/>
              </w:rPr>
            </w:pPr>
            <w:r>
              <w:rPr>
                <w:b/>
                <w:spacing w:val="-4"/>
                <w:kern w:val="0"/>
                <w:szCs w:val="21"/>
              </w:rPr>
              <w:t>教学内容</w:t>
            </w:r>
            <w:r>
              <w:rPr>
                <w:kern w:val="0"/>
                <w:szCs w:val="21"/>
              </w:rPr>
              <w:t>：</w:t>
            </w:r>
            <w:r>
              <w:rPr>
                <w:spacing w:val="-4"/>
                <w:kern w:val="0"/>
                <w:szCs w:val="21"/>
              </w:rPr>
              <w:t>紧密联系生产生活、学科发展前沿和最新科研成果，教学素材和资源选择与组织得当，合理利用了</w:t>
            </w:r>
            <w:r>
              <w:rPr>
                <w:b/>
                <w:kern w:val="0"/>
                <w:szCs w:val="21"/>
              </w:rPr>
              <w:t>课程思想政治教育元素</w:t>
            </w:r>
            <w:r>
              <w:rPr>
                <w:spacing w:val="-4"/>
                <w:kern w:val="0"/>
                <w:szCs w:val="21"/>
              </w:rPr>
              <w:t>，内容处理得当，重点难点把握准确，符合学生认知规律。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300" w:lineRule="exac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教学方法</w:t>
            </w:r>
            <w:r>
              <w:rPr>
                <w:kern w:val="0"/>
                <w:szCs w:val="21"/>
              </w:rPr>
              <w:t>：科学合理，启发性强，注重学生批判性思维、探究意识、创新精神培养，合理运用辅助教学手段。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300" w:lineRule="exac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教学过程</w:t>
            </w:r>
            <w:r>
              <w:rPr>
                <w:kern w:val="0"/>
                <w:szCs w:val="21"/>
              </w:rPr>
              <w:t>：教学流程科学，教学思路清晰、活动组织合理，课后学习指导恰当，具有鲜明的高校教学特色。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795" w:type="dxa"/>
            <w:noWrap w:val="0"/>
            <w:vAlign w:val="center"/>
          </w:tcPr>
          <w:p>
            <w:pPr>
              <w:spacing w:before="60" w:after="60" w:line="300" w:lineRule="exac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教案规范</w:t>
            </w:r>
            <w:r>
              <w:rPr>
                <w:kern w:val="0"/>
                <w:szCs w:val="21"/>
              </w:rPr>
              <w:t>：构成要素齐全，表述精炼准确，文字、图表等运用严谨规范。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现场答辩</w:t>
            </w:r>
          </w:p>
        </w:tc>
        <w:tc>
          <w:tcPr>
            <w:tcW w:w="7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思维品质：</w:t>
            </w:r>
            <w:r>
              <w:rPr>
                <w:rFonts w:hint="eastAsia" w:ascii="Times New Roman" w:hAnsi="Times New Roman" w:cs="仿宋_GB2312"/>
                <w:szCs w:val="21"/>
              </w:rPr>
              <w:t>回答切题，抓住重</w:t>
            </w:r>
            <w:r>
              <w:rPr>
                <w:rFonts w:hint="eastAsia"/>
                <w:kern w:val="0"/>
                <w:szCs w:val="21"/>
              </w:rPr>
              <w:t>点，体现课改新理念；问题分析到位，反应敏捷，说服力强。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795" w:type="dxa"/>
            <w:noWrap w:val="0"/>
            <w:vAlign w:val="top"/>
          </w:tcPr>
          <w:p>
            <w:pPr>
              <w:spacing w:before="60" w:after="60" w:line="300" w:lineRule="exact"/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综合素质：</w:t>
            </w:r>
            <w:r>
              <w:rPr>
                <w:rFonts w:hint="eastAsia" w:ascii="Times New Roman" w:hAnsi="Times New Roman" w:cs="仿宋_GB2312"/>
                <w:szCs w:val="21"/>
              </w:rPr>
              <w:t>思路清晰，用语规范，谈吐自然，彬彬有礼。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267B4"/>
    <w:multiLevelType w:val="singleLevel"/>
    <w:tmpl w:val="81F267B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24F8C"/>
    <w:rsid w:val="00172A27"/>
    <w:rsid w:val="0019723B"/>
    <w:rsid w:val="00293A6C"/>
    <w:rsid w:val="002C0744"/>
    <w:rsid w:val="007E5ECA"/>
    <w:rsid w:val="00811BFF"/>
    <w:rsid w:val="008A1F4E"/>
    <w:rsid w:val="008E1576"/>
    <w:rsid w:val="00903CDD"/>
    <w:rsid w:val="00943920"/>
    <w:rsid w:val="00DA05AC"/>
    <w:rsid w:val="00DF263C"/>
    <w:rsid w:val="00E6496A"/>
    <w:rsid w:val="0CDF77B6"/>
    <w:rsid w:val="140021EF"/>
    <w:rsid w:val="148B1C1F"/>
    <w:rsid w:val="150A5E67"/>
    <w:rsid w:val="160B35FC"/>
    <w:rsid w:val="18D401E7"/>
    <w:rsid w:val="1F8D070B"/>
    <w:rsid w:val="27A462E4"/>
    <w:rsid w:val="2C5D2902"/>
    <w:rsid w:val="2CA267FF"/>
    <w:rsid w:val="312F0AB2"/>
    <w:rsid w:val="31F535E9"/>
    <w:rsid w:val="33783E59"/>
    <w:rsid w:val="3802491D"/>
    <w:rsid w:val="383464FA"/>
    <w:rsid w:val="389B0F68"/>
    <w:rsid w:val="39604374"/>
    <w:rsid w:val="3FB745EE"/>
    <w:rsid w:val="422243F6"/>
    <w:rsid w:val="44D04739"/>
    <w:rsid w:val="4A751487"/>
    <w:rsid w:val="4ABD157C"/>
    <w:rsid w:val="4BBA0EF6"/>
    <w:rsid w:val="4C3C0F0E"/>
    <w:rsid w:val="58F83225"/>
    <w:rsid w:val="5DD44E4E"/>
    <w:rsid w:val="5E662A25"/>
    <w:rsid w:val="619744E3"/>
    <w:rsid w:val="63E656AE"/>
    <w:rsid w:val="69215B7C"/>
    <w:rsid w:val="6AAF7B8F"/>
    <w:rsid w:val="6D535020"/>
    <w:rsid w:val="6E3A1F18"/>
    <w:rsid w:val="72D358C7"/>
    <w:rsid w:val="747250A8"/>
    <w:rsid w:val="78B16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1216</Characters>
  <Lines>10</Lines>
  <Paragraphs>2</Paragraphs>
  <TotalTime>7</TotalTime>
  <ScaleCrop>false</ScaleCrop>
  <LinksUpToDate>false</LinksUpToDate>
  <CharactersWithSpaces>1427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2018-06-28T00:00:00Z</dcterms:created>
  <dc:creator>Administrator</dc:creator>
  <cp:lastModifiedBy>艾达</cp:lastModifiedBy>
  <cp:lastPrinted>2019-11-14T07:53:00Z</cp:lastPrinted>
  <dcterms:modified xsi:type="dcterms:W3CDTF">2019-11-15T06:47:31Z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