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360" w:lineRule="auto"/>
        <w:ind w:left="0" w:right="0"/>
        <w:textAlignment w:val="auto"/>
        <w:rPr>
          <w:rFonts w:ascii="Times New Roman" w:hAnsi="Times New Roman" w:eastAsia="华文楷体"/>
          <w:spacing w:val="0"/>
          <w:w w:val="100"/>
          <w:position w:val="0"/>
          <w:sz w:val="28"/>
          <w:szCs w:val="28"/>
        </w:rPr>
      </w:pPr>
      <w:r>
        <w:rPr>
          <w:rFonts w:ascii="Times New Roman" w:hAnsi="Times New Roman" w:eastAsia="华文楷体"/>
          <w:spacing w:val="0"/>
          <w:w w:val="100"/>
          <w:position w:val="0"/>
          <w:sz w:val="28"/>
          <w:szCs w:val="28"/>
        </w:rPr>
        <w:t>附件 1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360" w:lineRule="auto"/>
        <w:ind w:left="0" w:right="0" w:firstLine="723" w:firstLineChars="200"/>
        <w:textAlignment w:val="auto"/>
        <w:rPr>
          <w:rFonts w:ascii="Times New Roman" w:hAnsi="Times New Roman"/>
          <w:spacing w:val="0"/>
          <w:w w:val="100"/>
          <w:position w:val="0"/>
        </w:rPr>
      </w:pPr>
      <w:r>
        <w:rPr>
          <w:rFonts w:hint="eastAsia" w:ascii="Times New Roman" w:hAnsi="Times New Roman" w:eastAsia="华文中宋"/>
          <w:b/>
          <w:bCs/>
          <w:spacing w:val="0"/>
          <w:w w:val="100"/>
          <w:position w:val="0"/>
          <w:sz w:val="36"/>
          <w:szCs w:val="28"/>
        </w:rPr>
        <w:t>“双碳目标下企业ESG管理”高级研修班</w:t>
      </w:r>
      <w:r>
        <w:rPr>
          <w:rFonts w:ascii="Times New Roman" w:hAnsi="Times New Roman" w:eastAsia="华文中宋"/>
          <w:b/>
          <w:bCs/>
          <w:spacing w:val="0"/>
          <w:w w:val="100"/>
          <w:position w:val="0"/>
          <w:sz w:val="36"/>
          <w:szCs w:val="36"/>
        </w:rPr>
        <w:t>课程表</w:t>
      </w:r>
    </w:p>
    <w:tbl>
      <w:tblPr>
        <w:tblStyle w:val="4"/>
        <w:tblW w:w="945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1393"/>
        <w:gridCol w:w="5085"/>
        <w:gridCol w:w="18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b/>
                <w:bCs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培训教师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b/>
                <w:bCs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培训时间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b/>
                <w:bCs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课程主题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b/>
                <w:bCs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培训地点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4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4"/>
              </w:rPr>
              <w:t>项目组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6月26日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</w:rPr>
            </w:pPr>
            <w:r>
              <w:rPr>
                <w:rFonts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</w:rPr>
              <w:t>14:30~18:00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4"/>
                <w:szCs w:val="21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4"/>
                <w:szCs w:val="21"/>
              </w:rPr>
              <w:t>学员报到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 w:hanging="329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数学与统计</w:t>
            </w: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4"/>
                <w:szCs w:val="21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 w:hanging="329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4"/>
                <w:szCs w:val="21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4"/>
                <w:szCs w:val="21"/>
              </w:rPr>
              <w:t>二楼大厅</w:t>
            </w: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西侧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4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4"/>
              </w:rPr>
              <w:t>项目组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6月27日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</w:rPr>
            </w:pPr>
            <w:r>
              <w:rPr>
                <w:rFonts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</w:rPr>
              <w:t>8:30~9:00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4"/>
                <w:szCs w:val="21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4"/>
                <w:szCs w:val="21"/>
              </w:rPr>
              <w:t>开班典礼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4"/>
                <w:szCs w:val="21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4"/>
                <w:szCs w:val="21"/>
              </w:rPr>
              <w:t>师大</w:t>
            </w: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数统院309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李    科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6月27日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9:00~11:30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lang w:val="en-US" w:eastAsia="zh-CN"/>
              </w:rPr>
              <w:t>以</w:t>
            </w: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</w:rPr>
              <w:t>中国式现代化积极稳妥推进碳达峰碳中和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师大数统院309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张   繁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6月27日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14:30~17:30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</w:rPr>
              <w:t>国家碳达峰碳中和治理体系与企业转型战略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师大数统院309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周杰明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6月28日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8:30~11:30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</w:rPr>
              <w:t>ESG起源、内涵与演进历程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师大数统院309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许   勇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6月28日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14:30~17:30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</w:rPr>
              <w:t>ESG信息披露监管趋势与展望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师大数统院309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罗   伦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6月29日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8:30~11:30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</w:rPr>
              <w:t>中国ESG理论与案例分享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师大数统院309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项目组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6月29日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14:30~17:30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</w:rPr>
              <w:t>低碳园区、企业参观访问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企 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危   平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6月30日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8:30~11:30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</w:rPr>
              <w:t>ESG</w:t>
            </w: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lang w:val="en-US" w:eastAsia="zh-CN"/>
              </w:rPr>
              <w:t>治理、投资者偏好与企业可持续发展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师大数统院309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  <w:jc w:val="center"/>
        </w:trPr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李  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4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6月30日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14:00~17:30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4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4"/>
              </w:rPr>
              <w:t>参与式讨论——</w:t>
            </w: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</w:rPr>
              <w:t>“双碳”战略与ESG信息披露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</w:rPr>
              <w:t>议题1：企业ESG评价体系的地方标准建设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 w:hanging="25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</w:rPr>
              <w:t>议题2：企业ESG实践面临的机遇与挑战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 w:hanging="25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 w:hanging="25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lang w:val="en-US" w:eastAsia="zh-CN"/>
              </w:rPr>
              <w:t>结业典礼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4"/>
                <w:szCs w:val="21"/>
              </w:rPr>
              <w:t>师大</w:t>
            </w: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4"/>
                <w:szCs w:val="21"/>
                <w:lang w:val="en-US" w:eastAsia="zh-CN"/>
              </w:rPr>
              <w:t>数统院309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360" w:lineRule="auto"/>
        <w:ind w:left="0" w:right="0"/>
        <w:textAlignment w:val="auto"/>
        <w:rPr>
          <w:rFonts w:ascii="Times New Roman" w:hAnsi="Times New Roman" w:eastAsia="华文楷体"/>
          <w:spacing w:val="0"/>
          <w:w w:val="100"/>
          <w:positio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360" w:lineRule="auto"/>
        <w:ind w:left="0" w:right="0"/>
        <w:textAlignment w:val="auto"/>
        <w:rPr>
          <w:rFonts w:hint="eastAsia" w:eastAsia="华文楷体"/>
          <w:lang w:val="en-US" w:eastAsia="zh-CN"/>
        </w:rPr>
      </w:pPr>
      <w:r>
        <w:rPr>
          <w:rFonts w:ascii="Times New Roman" w:hAnsi="Times New Roman" w:eastAsia="华文楷体"/>
          <w:spacing w:val="0"/>
          <w:w w:val="100"/>
          <w:position w:val="0"/>
          <w:sz w:val="24"/>
          <w:szCs w:val="24"/>
        </w:rPr>
        <w:t>注：以上为初拟课表，如因特殊原因需调整课程，将调换同等级别的专家授课</w:t>
      </w:r>
      <w:r>
        <w:rPr>
          <w:rFonts w:hint="eastAsia" w:ascii="Times New Roman" w:hAnsi="Times New Roman" w:eastAsia="华文楷体"/>
          <w:spacing w:val="0"/>
          <w:w w:val="100"/>
          <w:position w:val="0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1BAB0A2F"/>
    <w:rsid w:val="1BA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snapToGrid w:val="0"/>
      <w:spacing w:line="240" w:lineRule="auto"/>
      <w:jc w:val="left"/>
    </w:pPr>
    <w:rPr>
      <w:rFonts w:ascii="Arial" w:hAnsi="Arial" w:eastAsia="Arial" w:cs="Arial"/>
      <w:color w:val="000000"/>
      <w:kern w:val="0"/>
      <w:sz w:val="21"/>
      <w:szCs w:val="21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2023-06-12T07:07:00Z</dcterms:created>
  <dc:creator>李嘉欣</dc:creator>
  <cp:lastModifiedBy>李嘉欣</cp:lastModifiedBy>
  <dcterms:modified xsi:type="dcterms:W3CDTF">2023-06-12T07:08:18Z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371520AAC5DB442CBE88162CB7F54475_11</vt:lpwstr>
  </property>
</Properties>
</file>